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sz w:val="18"/>
          <w:szCs w:val="18"/>
          <w:lang w:val="ru-RU"/>
        </w:rPr>
        <w:t>Приложения к договору</w:t>
      </w:r>
    </w:p>
    <w:p>
      <w:pPr>
        <w:jc w:val="right"/>
        <w:rPr>
          <w:rFonts w:hint="default" w:ascii="Times New Roman" w:hAnsi="Times New Roman" w:cs="Times New Roman"/>
          <w:b/>
          <w:bCs/>
          <w:sz w:val="18"/>
          <w:szCs w:val="18"/>
        </w:rPr>
      </w:pPr>
    </w:p>
    <w:p>
      <w:pPr>
        <w:jc w:val="right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Приложение №1. </w:t>
      </w:r>
    </w:p>
    <w:p>
      <w:pPr>
        <w:jc w:val="center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Состав общего имущества МКД и его техническое состояние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. </w:t>
      </w:r>
      <w:r>
        <w:rPr>
          <w:rFonts w:hint="default" w:ascii="Times New Roman" w:hAnsi="Times New Roman" w:cs="Times New Roman"/>
          <w:b/>
          <w:sz w:val="18"/>
          <w:szCs w:val="18"/>
        </w:rPr>
        <w:t>Границы эксплуатационной ответственности.</w:t>
      </w:r>
    </w:p>
    <w:p>
      <w:pPr>
        <w:jc w:val="center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(на момент составления договора данных нет)</w:t>
      </w:r>
    </w:p>
    <w:tbl>
      <w:tblPr>
        <w:tblStyle w:val="4"/>
        <w:tblpPr w:leftFromText="180" w:rightFromText="180" w:vertAnchor="text" w:horzAnchor="page" w:tblpX="930" w:tblpY="144"/>
        <w:tblOverlap w:val="never"/>
        <w:tblW w:w="106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8"/>
        <w:gridCol w:w="5458"/>
        <w:gridCol w:w="13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Параметры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Техническое состояние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 Тех.подвал (в т.ч. бойлерная)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Площадь ______________кв.м.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Перечень установленного инженерного оборудования: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1.водопровод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2.центральное отопление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3.электроосвещение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4.канализация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5.другое оборудование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6. полы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2.Лестничные клетки и тамбуры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Площадь ______________кв.м.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3.Чердаки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Площадь ______________кв.м.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4.Ограждающие и несущие конструкции дома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5.Фундаменты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6.Крыши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7.Вентиляция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8.Электрическое и санитарно-техническое оборудование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9.Земельный участок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Кадастровый  номер  №___________________________________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10.Год постройки здания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11.Год последнего комплексного капитального ремонта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ind w:left="34" w:right="0" w:firstLine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12.Реквизиты правового акта о признании МКД:</w:t>
            </w:r>
          </w:p>
          <w:p>
            <w:pPr>
              <w:snapToGrid w:val="0"/>
              <w:ind w:left="34" w:right="0" w:firstLine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-аварийным и подлежащим сносу</w:t>
            </w:r>
          </w:p>
          <w:p>
            <w:pPr>
              <w:snapToGrid w:val="0"/>
              <w:ind w:left="34" w:right="0" w:firstLine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-ветхим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ab/>
      </w:r>
    </w:p>
    <w:p>
      <w:pPr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Состав общего имущества многоквартирного дома:</w:t>
      </w:r>
    </w:p>
    <w:p>
      <w:pPr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ab/>
      </w:r>
      <w:r>
        <w:rPr>
          <w:rFonts w:hint="default" w:ascii="Times New Roman" w:hAnsi="Times New Roman" w:cs="Times New Roman"/>
          <w:sz w:val="18"/>
          <w:szCs w:val="18"/>
        </w:rPr>
        <w:t>а)</w:t>
      </w:r>
      <w:r>
        <w:rPr>
          <w:rFonts w:hint="default" w:ascii="Times New Roman" w:hAnsi="Times New Roman" w:cs="Times New Roman"/>
          <w:b/>
          <w:sz w:val="18"/>
          <w:szCs w:val="18"/>
        </w:rPr>
        <w:t>система  электроснабжения</w:t>
      </w:r>
      <w:r>
        <w:rPr>
          <w:rFonts w:hint="default" w:ascii="Times New Roman" w:hAnsi="Times New Roman" w:cs="Times New Roman"/>
          <w:sz w:val="18"/>
          <w:szCs w:val="18"/>
        </w:rPr>
        <w:t xml:space="preserve">  - от наружной стены дома до  вводных  клемм   на  квартирном  приборе учета (при отсутствии отключающих квартирных устройств) либо до вводных клемм первого отключающего аппарата одного жилого (нежилого) помещения, в т.ч. автоматических отключающих устройств;</w:t>
      </w:r>
    </w:p>
    <w:p>
      <w:pPr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ab/>
      </w:r>
      <w:r>
        <w:rPr>
          <w:rFonts w:hint="default" w:ascii="Times New Roman" w:hAnsi="Times New Roman" w:cs="Times New Roman"/>
          <w:sz w:val="18"/>
          <w:szCs w:val="18"/>
        </w:rPr>
        <w:t>б)</w:t>
      </w:r>
      <w:r>
        <w:rPr>
          <w:rFonts w:hint="default" w:ascii="Times New Roman" w:hAnsi="Times New Roman" w:cs="Times New Roman"/>
          <w:b/>
          <w:sz w:val="18"/>
          <w:szCs w:val="18"/>
        </w:rPr>
        <w:t>системы холодного, горячего водоснабжения</w:t>
      </w:r>
      <w:r>
        <w:rPr>
          <w:rFonts w:hint="default" w:ascii="Times New Roman" w:hAnsi="Times New Roman" w:cs="Times New Roman"/>
          <w:sz w:val="18"/>
          <w:szCs w:val="18"/>
        </w:rPr>
        <w:t xml:space="preserve"> – от наружной стены дома до первого отключающего устройства в квартире на отводе стояка (включая отключающее устройство) либо до первого отключающего устройства на системе водоснабжения нежилого помещения;</w:t>
      </w:r>
    </w:p>
    <w:p>
      <w:pPr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ab/>
      </w:r>
      <w:r>
        <w:rPr>
          <w:rFonts w:hint="default" w:ascii="Times New Roman" w:hAnsi="Times New Roman" w:cs="Times New Roman"/>
          <w:sz w:val="18"/>
          <w:szCs w:val="18"/>
        </w:rPr>
        <w:t xml:space="preserve">в) </w:t>
      </w:r>
      <w:r>
        <w:rPr>
          <w:rFonts w:hint="default" w:ascii="Times New Roman" w:hAnsi="Times New Roman" w:cs="Times New Roman"/>
          <w:b/>
          <w:sz w:val="18"/>
          <w:szCs w:val="18"/>
        </w:rPr>
        <w:t>система отопления</w:t>
      </w:r>
      <w:r>
        <w:rPr>
          <w:rFonts w:hint="default" w:ascii="Times New Roman" w:hAnsi="Times New Roman" w:cs="Times New Roman"/>
          <w:sz w:val="18"/>
          <w:szCs w:val="18"/>
        </w:rPr>
        <w:t xml:space="preserve"> – от наружной стены дома до отключающих (регулирующих) устройств перед приборами отопления (в случае если отопительные приборы оборудованы отключающими или регулировочными устройствами, а переток тепловой энергии в иные помещения может осуществляться без использования отключаемого отопительного прибора) либо включая радиатор (при отсутствии отключающих устройств), либо до точки присоединения обособленных систем отопления нежилых помещений;</w:t>
      </w:r>
    </w:p>
    <w:p>
      <w:pPr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ab/>
      </w:r>
      <w:r>
        <w:rPr>
          <w:rFonts w:hint="default" w:ascii="Times New Roman" w:hAnsi="Times New Roman" w:cs="Times New Roman"/>
          <w:sz w:val="18"/>
          <w:szCs w:val="18"/>
        </w:rPr>
        <w:t>г)</w:t>
      </w:r>
      <w:r>
        <w:rPr>
          <w:rFonts w:hint="default" w:ascii="Times New Roman" w:hAnsi="Times New Roman" w:cs="Times New Roman"/>
          <w:b/>
          <w:sz w:val="18"/>
          <w:szCs w:val="18"/>
        </w:rPr>
        <w:t>система канализации</w:t>
      </w:r>
      <w:r>
        <w:rPr>
          <w:rFonts w:hint="default" w:ascii="Times New Roman" w:hAnsi="Times New Roman" w:cs="Times New Roman"/>
          <w:sz w:val="18"/>
          <w:szCs w:val="18"/>
        </w:rPr>
        <w:t xml:space="preserve"> – от наружной стены дома по тройник (отвод) стояка, лежака в жилом или нежилом помещении (включая тройник) либо присоединения обособленной системы канализации нежилого помещения.</w:t>
      </w:r>
    </w:p>
    <w:p>
      <w:pPr>
        <w:tabs>
          <w:tab w:val="left" w:pos="708"/>
          <w:tab w:val="left" w:pos="1463"/>
        </w:tabs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ab/>
      </w:r>
      <w:r>
        <w:rPr>
          <w:rFonts w:hint="default" w:ascii="Times New Roman" w:hAnsi="Times New Roman" w:cs="Times New Roman"/>
          <w:sz w:val="18"/>
          <w:szCs w:val="18"/>
        </w:rPr>
        <w:t>д)</w:t>
      </w:r>
      <w:r>
        <w:rPr>
          <w:rFonts w:hint="default" w:ascii="Times New Roman" w:hAnsi="Times New Roman" w:cs="Times New Roman"/>
          <w:b/>
          <w:sz w:val="18"/>
          <w:szCs w:val="18"/>
        </w:rPr>
        <w:t xml:space="preserve">несущие ограждающие конструкции </w:t>
      </w:r>
      <w:r>
        <w:rPr>
          <w:rFonts w:hint="default" w:ascii="Times New Roman" w:hAnsi="Times New Roman" w:cs="Times New Roman"/>
          <w:sz w:val="18"/>
          <w:szCs w:val="18"/>
        </w:rPr>
        <w:t>многоквартирного дома (в т.ч. балконные плиты, козырьки, устроенные при строительстве дома по проекту), ненесущие ограждающие конструкции, обслуживающие более одного помещения.</w:t>
      </w:r>
    </w:p>
    <w:p>
      <w:pPr>
        <w:jc w:val="both"/>
        <w:rPr>
          <w:rFonts w:hint="default" w:ascii="Times New Roman" w:hAnsi="Times New Roman" w:cs="Times New Roman"/>
          <w:b/>
          <w:bCs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ab/>
      </w:r>
      <w:r>
        <w:rPr>
          <w:rFonts w:hint="default" w:ascii="Times New Roman" w:hAnsi="Times New Roman" w:cs="Times New Roman"/>
          <w:sz w:val="18"/>
          <w:szCs w:val="18"/>
        </w:rPr>
        <w:t>е)</w:t>
      </w:r>
      <w:r>
        <w:rPr>
          <w:rFonts w:hint="default" w:ascii="Times New Roman" w:hAnsi="Times New Roman" w:cs="Times New Roman"/>
          <w:b/>
          <w:sz w:val="18"/>
          <w:szCs w:val="18"/>
        </w:rPr>
        <w:t>система централизованного газоснабжения</w:t>
      </w:r>
      <w:r>
        <w:rPr>
          <w:rFonts w:hint="default" w:ascii="Times New Roman" w:hAnsi="Times New Roman" w:cs="Times New Roman"/>
          <w:sz w:val="18"/>
          <w:szCs w:val="18"/>
        </w:rPr>
        <w:t xml:space="preserve"> - от наружной стены дома до первого отключающего устройства в квартире на отводе стояка (включая отключающее устройство), либо до первого отключающего устройства на системе газоснабжения нежилого помещения.</w:t>
      </w:r>
    </w:p>
    <w:p>
      <w:pPr>
        <w:rPr>
          <w:rFonts w:hint="default" w:ascii="Times New Roman" w:hAnsi="Times New Roman" w:cs="Times New Roman"/>
          <w:b/>
          <w:bCs/>
          <w:sz w:val="18"/>
          <w:szCs w:val="18"/>
        </w:rPr>
      </w:pPr>
    </w:p>
    <w:p>
      <w:pPr>
        <w:rPr>
          <w:rFonts w:hint="default" w:ascii="Times New Roman" w:hAnsi="Times New Roman" w:cs="Times New Roman"/>
          <w:b/>
          <w:bCs/>
          <w:sz w:val="18"/>
          <w:szCs w:val="18"/>
        </w:rPr>
      </w:pPr>
    </w:p>
    <w:p>
      <w:pPr>
        <w:pStyle w:val="8"/>
        <w:jc w:val="right"/>
        <w:rPr>
          <w:rFonts w:hint="default" w:ascii="Times New Roman" w:hAnsi="Times New Roman" w:eastAsia="Times New Roman" w:cs="Times New Roman"/>
          <w:b/>
          <w:sz w:val="18"/>
          <w:szCs w:val="18"/>
        </w:rPr>
      </w:pPr>
    </w:p>
    <w:p>
      <w:pPr>
        <w:pStyle w:val="8"/>
        <w:jc w:val="right"/>
        <w:rPr>
          <w:rFonts w:hint="default" w:ascii="Times New Roman" w:hAnsi="Times New Roman" w:eastAsia="Times New Roman" w:cs="Times New Roman"/>
          <w:b/>
          <w:sz w:val="18"/>
          <w:szCs w:val="18"/>
        </w:rPr>
      </w:pPr>
    </w:p>
    <w:p>
      <w:pPr>
        <w:pStyle w:val="8"/>
        <w:jc w:val="right"/>
        <w:rPr>
          <w:rFonts w:hint="default" w:ascii="Times New Roman" w:hAnsi="Times New Roman" w:eastAsia="Times New Roman" w:cs="Times New Roman"/>
          <w:b/>
          <w:sz w:val="18"/>
          <w:szCs w:val="18"/>
        </w:rPr>
      </w:pPr>
    </w:p>
    <w:p>
      <w:pPr>
        <w:pStyle w:val="8"/>
        <w:jc w:val="right"/>
        <w:rPr>
          <w:rFonts w:hint="default" w:ascii="Times New Roman" w:hAnsi="Times New Roman" w:eastAsia="Times New Roman" w:cs="Times New Roman"/>
          <w:b/>
          <w:sz w:val="18"/>
          <w:szCs w:val="18"/>
        </w:rPr>
      </w:pPr>
    </w:p>
    <w:p>
      <w:pPr>
        <w:pStyle w:val="8"/>
        <w:jc w:val="right"/>
        <w:rPr>
          <w:rFonts w:hint="default" w:ascii="Times New Roman" w:hAnsi="Times New Roman" w:eastAsia="Times New Roman" w:cs="Times New Roman"/>
          <w:b/>
          <w:sz w:val="18"/>
          <w:szCs w:val="18"/>
        </w:rPr>
      </w:pPr>
    </w:p>
    <w:p>
      <w:pPr>
        <w:pStyle w:val="8"/>
        <w:jc w:val="right"/>
        <w:rPr>
          <w:rFonts w:hint="default" w:ascii="Times New Roman" w:hAnsi="Times New Roman" w:eastAsia="Times New Roman" w:cs="Times New Roman"/>
          <w:b/>
          <w:sz w:val="18"/>
          <w:szCs w:val="18"/>
        </w:rPr>
      </w:pPr>
    </w:p>
    <w:p>
      <w:pPr>
        <w:pStyle w:val="8"/>
        <w:jc w:val="right"/>
        <w:rPr>
          <w:rFonts w:hint="default" w:ascii="Times New Roman" w:hAnsi="Times New Roman" w:eastAsia="Times New Roman" w:cs="Times New Roman"/>
          <w:b/>
          <w:sz w:val="18"/>
          <w:szCs w:val="18"/>
        </w:rPr>
      </w:pPr>
    </w:p>
    <w:p>
      <w:pPr>
        <w:pStyle w:val="8"/>
        <w:jc w:val="right"/>
        <w:rPr>
          <w:rFonts w:hint="default" w:ascii="Times New Roman" w:hAnsi="Times New Roman" w:eastAsia="Times New Roman" w:cs="Times New Roman"/>
          <w:b/>
          <w:sz w:val="18"/>
          <w:szCs w:val="18"/>
        </w:rPr>
      </w:pPr>
    </w:p>
    <w:p>
      <w:pPr>
        <w:pStyle w:val="8"/>
        <w:jc w:val="right"/>
        <w:rPr>
          <w:rFonts w:hint="default" w:ascii="Times New Roman" w:hAnsi="Times New Roman" w:eastAsia="Times New Roman" w:cs="Times New Roman"/>
          <w:b/>
          <w:sz w:val="18"/>
          <w:szCs w:val="18"/>
        </w:rPr>
      </w:pPr>
    </w:p>
    <w:p>
      <w:pPr>
        <w:pStyle w:val="8"/>
        <w:jc w:val="righ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eastAsia="Times New Roman" w:cs="Times New Roman"/>
          <w:b/>
          <w:sz w:val="18"/>
          <w:szCs w:val="18"/>
        </w:rPr>
        <w:t>Приложение № 2</w:t>
      </w:r>
    </w:p>
    <w:p>
      <w:pPr>
        <w:pStyle w:val="8"/>
        <w:ind w:right="-1"/>
        <w:jc w:val="center"/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18"/>
          <w:szCs w:val="18"/>
          <w:lang w:val="ru-RU"/>
        </w:rPr>
        <w:t xml:space="preserve">ПЕРЕЧЕНЬ  </w:t>
      </w:r>
      <w:r>
        <w:rPr>
          <w:rFonts w:hint="default" w:ascii="Times New Roman" w:hAnsi="Times New Roman" w:eastAsia="Times New Roman" w:cs="Times New Roman"/>
          <w:b/>
          <w:bCs/>
          <w:sz w:val="18"/>
          <w:szCs w:val="18"/>
          <w:lang w:val="ru-RU"/>
        </w:rPr>
        <w:t xml:space="preserve">КОММУНАЛЬНЫХ УСЛУГ, ПОТРЕБЛЯЕМЫХ ПРИ СОДЕРЖАНИИ </w:t>
      </w:r>
    </w:p>
    <w:p>
      <w:pPr>
        <w:pStyle w:val="8"/>
        <w:ind w:right="-1"/>
        <w:jc w:val="center"/>
        <w:rPr>
          <w:rFonts w:hint="default" w:ascii="Times New Roman" w:hAnsi="Times New Roman" w:eastAsia="Times New Roman" w:cs="Times New Roman"/>
          <w:b/>
          <w:bCs/>
          <w:sz w:val="18"/>
          <w:szCs w:val="18"/>
        </w:rPr>
      </w:pPr>
      <w:r>
        <w:rPr>
          <w:rFonts w:hint="default" w:ascii="Times New Roman" w:hAnsi="Times New Roman" w:eastAsia="Times New Roman" w:cs="Times New Roman"/>
          <w:b/>
          <w:bCs/>
          <w:sz w:val="18"/>
          <w:szCs w:val="18"/>
        </w:rPr>
        <w:t>ОБЩЕГО ИМУЩЕСТВА В МНОГОКВАРТИРНОМ ДОМЕ</w:t>
      </w:r>
    </w:p>
    <w:p>
      <w:pPr>
        <w:pStyle w:val="5"/>
        <w:numPr>
          <w:ilvl w:val="0"/>
          <w:numId w:val="2"/>
        </w:numPr>
        <w:ind w:left="0" w:right="-1" w:firstLine="284"/>
        <w:rPr>
          <w:rFonts w:hint="default" w:ascii="Times New Roman" w:hAnsi="Times New Roman" w:eastAsia="Times New Roman" w:cs="Times New Roman"/>
          <w:bCs/>
          <w:i w:val="0"/>
          <w:iCs w:val="0"/>
          <w:sz w:val="18"/>
          <w:szCs w:val="18"/>
        </w:rPr>
      </w:pPr>
      <w:r>
        <w:rPr>
          <w:rFonts w:hint="default" w:ascii="Times New Roman" w:hAnsi="Times New Roman" w:eastAsia="Times New Roman" w:cs="Times New Roman"/>
          <w:bCs/>
          <w:i w:val="0"/>
          <w:iCs w:val="0"/>
          <w:sz w:val="18"/>
          <w:szCs w:val="18"/>
        </w:rPr>
        <w:t>Холодное водоснабжение</w:t>
      </w:r>
      <w:r>
        <w:rPr>
          <w:rFonts w:hint="default" w:ascii="Times New Roman" w:hAnsi="Times New Roman" w:eastAsia="Times New Roman" w:cs="Times New Roman"/>
          <w:bCs/>
          <w:i w:val="0"/>
          <w:iCs w:val="0"/>
          <w:sz w:val="18"/>
          <w:szCs w:val="18"/>
          <w:lang w:val="ru-RU"/>
        </w:rPr>
        <w:t xml:space="preserve"> (при наличии)</w:t>
      </w:r>
      <w:r>
        <w:rPr>
          <w:rFonts w:hint="default" w:ascii="Times New Roman" w:hAnsi="Times New Roman" w:eastAsia="Times New Roman" w:cs="Times New Roman"/>
          <w:bCs/>
          <w:i w:val="0"/>
          <w:iCs w:val="0"/>
          <w:sz w:val="18"/>
          <w:szCs w:val="18"/>
        </w:rPr>
        <w:t>.</w:t>
      </w:r>
    </w:p>
    <w:p>
      <w:pPr>
        <w:pStyle w:val="5"/>
        <w:numPr>
          <w:ilvl w:val="0"/>
          <w:numId w:val="2"/>
        </w:numPr>
        <w:ind w:left="0" w:right="-1" w:firstLine="284"/>
        <w:jc w:val="both"/>
        <w:rPr>
          <w:rFonts w:hint="default" w:ascii="Times New Roman" w:hAnsi="Times New Roman" w:eastAsia="Times New Roman" w:cs="Times New Roman"/>
          <w:bCs/>
          <w:i w:val="0"/>
          <w:iCs w:val="0"/>
          <w:sz w:val="18"/>
          <w:szCs w:val="18"/>
        </w:rPr>
      </w:pPr>
      <w:r>
        <w:rPr>
          <w:rFonts w:hint="default" w:ascii="Times New Roman" w:hAnsi="Times New Roman" w:eastAsia="Times New Roman" w:cs="Times New Roman"/>
          <w:bCs/>
          <w:i w:val="0"/>
          <w:iCs w:val="0"/>
          <w:sz w:val="18"/>
          <w:szCs w:val="18"/>
        </w:rPr>
        <w:t>Горячее водоснабжение</w:t>
      </w:r>
      <w:r>
        <w:rPr>
          <w:rFonts w:hint="default" w:ascii="Times New Roman" w:hAnsi="Times New Roman" w:eastAsia="Times New Roman" w:cs="Times New Roman"/>
          <w:bCs/>
          <w:i w:val="0"/>
          <w:iCs w:val="0"/>
          <w:sz w:val="18"/>
          <w:szCs w:val="18"/>
          <w:lang w:val="ru-RU"/>
        </w:rPr>
        <w:t xml:space="preserve"> (при наличии)</w:t>
      </w:r>
      <w:r>
        <w:rPr>
          <w:rFonts w:hint="default" w:ascii="Times New Roman" w:hAnsi="Times New Roman" w:eastAsia="Times New Roman" w:cs="Times New Roman"/>
          <w:bCs/>
          <w:i w:val="0"/>
          <w:iCs w:val="0"/>
          <w:sz w:val="18"/>
          <w:szCs w:val="18"/>
        </w:rPr>
        <w:t>.</w:t>
      </w:r>
    </w:p>
    <w:p>
      <w:pPr>
        <w:pStyle w:val="5"/>
        <w:numPr>
          <w:ilvl w:val="0"/>
          <w:numId w:val="2"/>
        </w:numPr>
        <w:ind w:left="0" w:right="-1" w:firstLine="284"/>
        <w:jc w:val="both"/>
        <w:rPr>
          <w:rFonts w:hint="default" w:ascii="Times New Roman" w:hAnsi="Times New Roman" w:eastAsia="Times New Roman" w:cs="Times New Roman"/>
          <w:bCs/>
          <w:i w:val="0"/>
          <w:iCs w:val="0"/>
          <w:sz w:val="18"/>
          <w:szCs w:val="18"/>
          <w:lang w:val="ru-RU"/>
        </w:rPr>
      </w:pPr>
      <w:r>
        <w:rPr>
          <w:rFonts w:hint="default" w:ascii="Times New Roman" w:hAnsi="Times New Roman" w:eastAsia="Times New Roman" w:cs="Times New Roman"/>
          <w:bCs/>
          <w:i w:val="0"/>
          <w:iCs w:val="0"/>
          <w:sz w:val="18"/>
          <w:szCs w:val="18"/>
          <w:lang w:val="ru-RU"/>
        </w:rPr>
        <w:t>Теплоснабжение (при наличии).</w:t>
      </w:r>
    </w:p>
    <w:p>
      <w:pPr>
        <w:pStyle w:val="5"/>
        <w:numPr>
          <w:ilvl w:val="0"/>
          <w:numId w:val="2"/>
        </w:numPr>
        <w:ind w:left="0" w:right="-1" w:firstLine="284"/>
        <w:jc w:val="both"/>
        <w:rPr>
          <w:rFonts w:hint="default" w:ascii="Times New Roman" w:hAnsi="Times New Roman" w:eastAsia="Times New Roman" w:cs="Times New Roman"/>
          <w:bCs/>
          <w:i w:val="0"/>
          <w:iCs w:val="0"/>
          <w:sz w:val="18"/>
          <w:szCs w:val="18"/>
        </w:rPr>
      </w:pPr>
      <w:r>
        <w:rPr>
          <w:rFonts w:hint="default" w:ascii="Times New Roman" w:hAnsi="Times New Roman" w:eastAsia="Times New Roman" w:cs="Times New Roman"/>
          <w:bCs/>
          <w:i w:val="0"/>
          <w:iCs w:val="0"/>
          <w:sz w:val="18"/>
          <w:szCs w:val="18"/>
        </w:rPr>
        <w:t>Водоотведение.</w:t>
      </w:r>
    </w:p>
    <w:p>
      <w:pPr>
        <w:pStyle w:val="5"/>
        <w:numPr>
          <w:ilvl w:val="0"/>
          <w:numId w:val="2"/>
        </w:numPr>
        <w:ind w:left="0" w:right="-1" w:firstLine="284"/>
        <w:jc w:val="both"/>
        <w:rPr>
          <w:rFonts w:hint="default" w:ascii="Times New Roman" w:hAnsi="Times New Roman" w:eastAsia="Times New Roman" w:cs="Times New Roman"/>
          <w:bCs/>
          <w:i w:val="0"/>
          <w:iCs w:val="0"/>
          <w:sz w:val="18"/>
          <w:szCs w:val="18"/>
          <w:lang w:val="ru-RU"/>
        </w:rPr>
      </w:pPr>
      <w:r>
        <w:rPr>
          <w:rFonts w:hint="default" w:ascii="Times New Roman" w:hAnsi="Times New Roman" w:eastAsia="Times New Roman" w:cs="Times New Roman"/>
          <w:bCs/>
          <w:i w:val="0"/>
          <w:iCs w:val="0"/>
          <w:sz w:val="18"/>
          <w:szCs w:val="18"/>
          <w:lang w:val="ru-RU"/>
        </w:rPr>
        <w:t>Обращение с твердыми коммунальными отходами.</w:t>
      </w:r>
    </w:p>
    <w:p>
      <w:pPr>
        <w:pStyle w:val="5"/>
        <w:numPr>
          <w:ilvl w:val="0"/>
          <w:numId w:val="2"/>
        </w:numPr>
        <w:ind w:left="0" w:right="-1" w:firstLine="284"/>
        <w:jc w:val="both"/>
        <w:rPr>
          <w:rFonts w:hint="default" w:ascii="Times New Roman" w:hAnsi="Times New Roman" w:cs="Times New Roman"/>
          <w:i w:val="0"/>
          <w:iCs w:val="0"/>
          <w:sz w:val="18"/>
          <w:szCs w:val="18"/>
        </w:rPr>
      </w:pPr>
      <w:r>
        <w:rPr>
          <w:rFonts w:hint="default" w:ascii="Times New Roman" w:hAnsi="Times New Roman" w:eastAsia="Times New Roman" w:cs="Times New Roman"/>
          <w:bCs/>
          <w:i w:val="0"/>
          <w:iCs w:val="0"/>
          <w:sz w:val="18"/>
          <w:szCs w:val="18"/>
        </w:rPr>
        <w:t>Электро</w:t>
      </w:r>
      <w:r>
        <w:rPr>
          <w:rFonts w:hint="default" w:ascii="Times New Roman" w:hAnsi="Times New Roman" w:eastAsia="Times New Roman" w:cs="Times New Roman"/>
          <w:bCs/>
          <w:i w:val="0"/>
          <w:iCs w:val="0"/>
          <w:sz w:val="18"/>
          <w:szCs w:val="18"/>
          <w:lang w:val="ru-RU"/>
        </w:rPr>
        <w:t>снабжение</w:t>
      </w:r>
      <w:r>
        <w:rPr>
          <w:rFonts w:hint="default" w:ascii="Times New Roman" w:hAnsi="Times New Roman" w:eastAsia="Times New Roman" w:cs="Times New Roman"/>
          <w:bCs/>
          <w:i w:val="0"/>
          <w:iCs w:val="0"/>
          <w:sz w:val="18"/>
          <w:szCs w:val="18"/>
        </w:rPr>
        <w:t>.</w:t>
      </w:r>
    </w:p>
    <w:p>
      <w:pPr>
        <w:pStyle w:val="5"/>
        <w:numPr>
          <w:ilvl w:val="0"/>
          <w:numId w:val="2"/>
        </w:numPr>
        <w:ind w:left="0" w:right="-1" w:firstLine="284"/>
        <w:jc w:val="both"/>
        <w:rPr>
          <w:rFonts w:hint="default" w:ascii="Times New Roman" w:hAnsi="Times New Roman" w:eastAsia="Times New Roman" w:cs="Times New Roman"/>
          <w:bCs/>
          <w:i w:val="0"/>
          <w:iCs w:val="0"/>
          <w:sz w:val="18"/>
          <w:szCs w:val="18"/>
          <w:lang w:val="ru-RU"/>
        </w:rPr>
      </w:pPr>
      <w:r>
        <w:rPr>
          <w:rFonts w:hint="default" w:ascii="Times New Roman" w:hAnsi="Times New Roman" w:eastAsia="Times New Roman" w:cs="Times New Roman"/>
          <w:bCs/>
          <w:i w:val="0"/>
          <w:iCs w:val="0"/>
          <w:sz w:val="18"/>
          <w:szCs w:val="18"/>
          <w:lang w:val="ru-RU"/>
        </w:rPr>
        <w:t>Газоснабжение (при наличии).</w:t>
      </w:r>
    </w:p>
    <w:tbl>
      <w:tblPr>
        <w:tblStyle w:val="4"/>
        <w:tblW w:w="9645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6"/>
        <w:gridCol w:w="57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3926" w:type="dxa"/>
          </w:tcPr>
          <w:p>
            <w:pPr>
              <w:widowControl w:val="0"/>
              <w:autoSpaceDE w:val="0"/>
              <w:textAlignment w:val="baseline"/>
              <w:rPr>
                <w:rFonts w:hint="default"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>
            <w:pPr>
              <w:widowControl w:val="0"/>
              <w:autoSpaceDE w:val="0"/>
              <w:textAlignment w:val="baseline"/>
              <w:rPr>
                <w:rFonts w:hint="default"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>
            <w:pPr>
              <w:widowControl w:val="0"/>
              <w:autoSpaceDE w:val="0"/>
              <w:textAlignment w:val="baseline"/>
              <w:rPr>
                <w:rFonts w:hint="default"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>
            <w:pPr>
              <w:widowControl w:val="0"/>
              <w:autoSpaceDE w:val="0"/>
              <w:textAlignment w:val="baseline"/>
              <w:rPr>
                <w:rFonts w:hint="default"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>
            <w:pPr>
              <w:widowControl w:val="0"/>
              <w:autoSpaceDE w:val="0"/>
              <w:textAlignment w:val="baseline"/>
              <w:rPr>
                <w:rFonts w:hint="default"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>
            <w:pPr>
              <w:widowControl w:val="0"/>
              <w:autoSpaceDE w:val="0"/>
              <w:textAlignment w:val="baseline"/>
              <w:rPr>
                <w:rFonts w:hint="default"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eastAsia="ru-RU"/>
              </w:rPr>
              <w:t>Собственник (представитель собственника):</w:t>
            </w:r>
          </w:p>
        </w:tc>
        <w:tc>
          <w:tcPr>
            <w:tcW w:w="5719" w:type="dxa"/>
            <w:tcMar>
              <w:left w:w="10" w:type="dxa"/>
              <w:right w:w="10" w:type="dxa"/>
            </w:tcMar>
          </w:tcPr>
          <w:p>
            <w:pPr>
              <w:ind w:left="660"/>
              <w:textAlignment w:val="baseline"/>
              <w:rPr>
                <w:rFonts w:hint="default"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>
            <w:pPr>
              <w:ind w:left="660"/>
              <w:textAlignment w:val="baseline"/>
              <w:rPr>
                <w:rFonts w:hint="default"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>
            <w:pPr>
              <w:ind w:left="660"/>
              <w:textAlignment w:val="baseline"/>
              <w:rPr>
                <w:rFonts w:hint="default"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>
            <w:pPr>
              <w:ind w:left="660"/>
              <w:textAlignment w:val="baseline"/>
              <w:rPr>
                <w:rFonts w:hint="default"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>
            <w:pPr>
              <w:ind w:left="660"/>
              <w:textAlignment w:val="baseline"/>
              <w:rPr>
                <w:rFonts w:hint="default"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>
            <w:pPr>
              <w:ind w:left="660"/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eastAsia="ru-RU"/>
              </w:rPr>
              <w:t>Управляющая организация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6" w:type="dxa"/>
          </w:tcPr>
          <w:p>
            <w:pPr>
              <w:widowControl w:val="0"/>
              <w:tabs>
                <w:tab w:val="right" w:pos="4392"/>
              </w:tabs>
              <w:autoSpaceDE w:val="0"/>
              <w:ind w:left="660"/>
              <w:jc w:val="both"/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>
            <w:pPr>
              <w:ind w:left="660"/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</w:p>
          <w:p>
            <w:pPr>
              <w:ind w:left="660"/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9" w:type="dxa"/>
            <w:tcMar>
              <w:left w:w="10" w:type="dxa"/>
              <w:right w:w="10" w:type="dxa"/>
            </w:tcMar>
          </w:tcPr>
          <w:p>
            <w:pPr>
              <w:widowControl w:val="0"/>
              <w:autoSpaceDE w:val="0"/>
              <w:ind w:left="660"/>
              <w:jc w:val="both"/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Директо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ru-RU"/>
              </w:rPr>
              <w:t>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6" w:type="dxa"/>
          </w:tcPr>
          <w:p>
            <w:pPr>
              <w:widowControl w:val="0"/>
              <w:autoSpaceDE w:val="0"/>
              <w:ind w:left="660"/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__________________________ /___________________________</w:t>
            </w:r>
          </w:p>
          <w:p>
            <w:pPr>
              <w:ind w:left="660"/>
              <w:jc w:val="center"/>
              <w:textAlignment w:val="baseline"/>
              <w:rPr>
                <w:rFonts w:hint="default"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719" w:type="dxa"/>
            <w:tcMar>
              <w:left w:w="10" w:type="dxa"/>
              <w:right w:w="10" w:type="dxa"/>
            </w:tcMar>
          </w:tcPr>
          <w:p>
            <w:pPr>
              <w:widowControl w:val="0"/>
              <w:autoSpaceDE w:val="0"/>
              <w:ind w:left="660"/>
              <w:textAlignment w:val="baseline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_____________________/ А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.Ю. Михеев</w:t>
            </w:r>
          </w:p>
        </w:tc>
      </w:tr>
    </w:tbl>
    <w:p>
      <w:pPr>
        <w:rPr>
          <w:rFonts w:hint="default" w:ascii="Times New Roman" w:hAnsi="Times New Roman" w:cs="Times New Roman"/>
          <w:b/>
          <w:bCs/>
          <w:sz w:val="18"/>
          <w:szCs w:val="18"/>
        </w:rPr>
      </w:pPr>
    </w:p>
    <w:p>
      <w:pPr>
        <w:jc w:val="right"/>
        <w:rPr>
          <w:rFonts w:hint="default" w:ascii="Times New Roman" w:hAnsi="Times New Roman" w:cs="Times New Roman"/>
          <w:b/>
          <w:bCs/>
          <w:sz w:val="18"/>
          <w:szCs w:val="18"/>
        </w:rPr>
      </w:pPr>
    </w:p>
    <w:p>
      <w:pPr>
        <w:jc w:val="right"/>
        <w:rPr>
          <w:rFonts w:hint="default" w:ascii="Times New Roman" w:hAnsi="Times New Roman" w:cs="Times New Roman"/>
          <w:b/>
          <w:bCs/>
          <w:sz w:val="18"/>
          <w:szCs w:val="18"/>
        </w:rPr>
      </w:pPr>
    </w:p>
    <w:p>
      <w:pPr>
        <w:jc w:val="right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</w:rPr>
        <w:t>Приложение №</w:t>
      </w:r>
      <w:r>
        <w:rPr>
          <w:rFonts w:hint="default" w:ascii="Times New Roman" w:hAnsi="Times New Roman" w:cs="Times New Roman"/>
          <w:b/>
          <w:bCs/>
          <w:sz w:val="18"/>
          <w:szCs w:val="18"/>
          <w:lang w:val="ru-RU"/>
        </w:rPr>
        <w:t>3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>.</w:t>
      </w:r>
      <w:r>
        <w:rPr>
          <w:rFonts w:hint="default" w:ascii="Times New Roman" w:hAnsi="Times New Roman" w:cs="Times New Roman"/>
          <w:bCs/>
          <w:sz w:val="18"/>
          <w:szCs w:val="18"/>
        </w:rPr>
        <w:t xml:space="preserve"> </w:t>
      </w:r>
    </w:p>
    <w:p>
      <w:pPr>
        <w:jc w:val="center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Перечень работ, услуг по управлению МКД, содержанию и ремонту общего имущества в МКД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>. Периодичность плановых и частичных осмотров элементов и помещений зданий.</w:t>
      </w:r>
    </w:p>
    <w:p>
      <w:pPr>
        <w:jc w:val="right"/>
        <w:rPr>
          <w:rFonts w:hint="default" w:ascii="Times New Roman" w:hAnsi="Times New Roman" w:cs="Times New Roman"/>
          <w:sz w:val="18"/>
          <w:szCs w:val="18"/>
        </w:rPr>
      </w:pPr>
    </w:p>
    <w:tbl>
      <w:tblPr>
        <w:tblStyle w:val="4"/>
        <w:tblpPr w:leftFromText="180" w:rightFromText="180" w:vertAnchor="text" w:horzAnchor="page" w:tblpX="580" w:tblpY="227"/>
        <w:tblOverlap w:val="never"/>
        <w:tblW w:w="104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7550"/>
        <w:gridCol w:w="2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bookmarkStart w:id="0" w:name="sub_4001"/>
            <w:bookmarkEnd w:id="0"/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 xml:space="preserve">Наименование работ 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eastAsia="ru-RU"/>
              </w:rPr>
              <w:t>периодичность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spacing w:before="0" w:after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 Работы, выполняемые при проведении технических осмотров и обходов отдельных элементов и помещений жилых домов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засоров).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 воздухосборников, вантозов, компенсаторов, регулирующих кранов, вентилей, задвижек; очистка от накипи запорной арматуры и др.).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 xml:space="preserve">По мере необходимости в весенне-летний период,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bookmarkStart w:id="1" w:name="sub_100000"/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  <w:bookmarkEnd w:id="1"/>
            <w:r>
              <w:rPr>
                <w:rFonts w:hint="default" w:ascii="Times New Roman" w:hAnsi="Times New Roman" w:cs="Times New Roman"/>
                <w:sz w:val="18"/>
                <w:szCs w:val="18"/>
              </w:rPr>
              <w:t>Устранение незначительных неисправностей электротехничеких устройств (смена перегоревших электролампочек в помещениях общественного пользования, смена и ремонт штепсельных розеток и выключателей, мелкий ремонт электропроводки и др.).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По мере необходимости, так же по заявлению собственника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Прочистка канализационного лежака.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Проверка исправности канализационных вытяжек.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2 раза в год, а так же по заявлению собственника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bookmarkStart w:id="2" w:name="sub_7"/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  <w:bookmarkEnd w:id="2"/>
            <w:r>
              <w:rPr>
                <w:rFonts w:hint="default" w:ascii="Times New Roman" w:hAnsi="Times New Roman" w:cs="Times New Roman"/>
                <w:sz w:val="18"/>
                <w:szCs w:val="18"/>
              </w:rPr>
              <w:t>Проверка наличия тяги в дымовентиляционных каналах.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2 раза в год, а так же по заявлению собственника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Мелкий ремонт печей и очагов общего имущества МКД (укрепление дверей, предтопочных листов и др.).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Промазка суриковой замазкой свищей, участков гребней стальной кровли и др.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Проверка заземления оболочки электрокабеля, замеры сопротивления изоляции проводов.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1 (один) раз в 3 года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bookmarkStart w:id="3" w:name="sub_12"/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  <w:bookmarkEnd w:id="3"/>
            <w:r>
              <w:rPr>
                <w:rFonts w:hint="default" w:ascii="Times New Roman" w:hAnsi="Times New Roman" w:cs="Times New Roman"/>
                <w:sz w:val="18"/>
                <w:szCs w:val="18"/>
              </w:rPr>
              <w:t>Осмотр пожарной сигнализации и средств тушения в домах.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2 (два) раза в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2. Работы, выполняемые при подготовке жилых зданий к эксплуатации в весенне-летний период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bookmarkStart w:id="4" w:name="sub_14"/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  <w:bookmarkEnd w:id="4"/>
            <w:r>
              <w:rPr>
                <w:rFonts w:hint="default" w:ascii="Times New Roman" w:hAnsi="Times New Roman" w:cs="Times New Roman"/>
                <w:sz w:val="18"/>
                <w:szCs w:val="18"/>
              </w:rPr>
              <w:t>Укрепление водосточных труб, колен и воронок.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Консервация системы центрального отопления.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Ремонт оборудования детских и спортивных площадок.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По мере необходимости, после принятия решения собственниками и определения порядка оплаты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Ремонт просевших отмосток.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По мере необходимости, после принятия решения собственниками и определения порядка оплаты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3. Работы, выполняемые при подготовке жилых зданий к эксплуатации в осенне-зимний период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Утепление чердачных перекрытий.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По мере необходимости, после принятия решения собственниками и определения порядка оплаты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Утепление трубопроводов в чердачных и подвальных помещениях.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Укрепление и ремонт парапетных ограждений.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Проверка исправности слуховых окон и жалюзей.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1 (один) раз в год при подготовке к отопительному сезону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Изготовление новых или ремонт существующих ходовых досок и переходных мостиков на чердаках.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По мере необходимости, проведение восстановительных работ после принятия решения собственниками и определения порядка оплаты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Ремонт, регулировка и испытание систем центрального отопления.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При подготовке к отопительному сезону, в период отопительного сезона, по заявлению собственника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Ремонт печей и кухонных очагов мест общего пользования.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Утепление бойлеров.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Утепление и прочистка дымовентиляционных каналов.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3 (три) раза в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3.10</w:t>
            </w: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Замена разбитых стекол окон и дверей вспомогательных помещений, мест общего пользования.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4. Работы, выполняемые при проведении частичных осмотров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Промазка суриковой замазкой или другой мастикой гребней и свищей в местах протечек кровли.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Проверка наличия тяги в дымовых и вентиляционных каналах и газоходах.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3 (три ) раза в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Мелкий ремонт печей и очагов (укрепление дверей, предтопочных листов и др.) мест общего пользования.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Смена прокладок в водопроводных кранах на общедомовых системах.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Уплотнение сгонов.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Регулировка и ремонт трехходового крана.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Набивка сальников в вентилях, кранах, задвижках.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Укрепление трубопроводов.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Проверка канализационных вытяжек.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2 раза в год, а также по заявлению собственника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Мелкий ремонт изоляции.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4.11</w:t>
            </w: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Проветривание колодцев.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4.12</w:t>
            </w: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Смена перегоревших электролампочек в лестничных клетках, технических подпольях и чердаках.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4.13</w:t>
            </w: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Устранение мелких неисправностей электропроводки.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4.14</w:t>
            </w: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Смена (исправление) штепсельных розеток и выключателей.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5. Прочие работы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Текущий ремонт фасада 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По мере необходимости, в весеннее – летний период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Текущий ремонт кровли.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По мере необходимости, в весеннее – летний период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Регулировка и наладка систем центрального отопления.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То же вентиляции.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Промывка и опрессовка системы центрального отопления.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1 (один) раза в год, в весеннее - летний период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Очистка и промывка водопроводных кранов.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Регулировка и наладка систем автоматического управления инженерным оборудованием.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5.7</w:t>
            </w: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Удаление с крыш снега и наледей.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5.8</w:t>
            </w: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Подрезка деревьев и кустов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По мере необходимости, в весеннее – летний период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Очистка кровли от мусора, грязи, листьев.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5.10</w:t>
            </w: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Уборка и очистка придомовой территории.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 xml:space="preserve">По мере необходимости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5.11</w:t>
            </w: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Уборка подсобных и вспомогательных помещений (сухая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дверных ручек, мытье окон)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 xml:space="preserve">1 раз в неделю сухая уборка,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1 раз в неделю – влажная. Протирка подоконников, оконных решеток, перил лестниц, шкафов для электросчетчиков слаботочных устройств, почтовых ящиков-1 раз в квартал, дверных коробок, полотен дверей, доводчиков, дверных ручек, мытье окон- 2 раза в год. При условии принятия решения собственниками об оплате.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5.12</w:t>
            </w: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bookmarkStart w:id="5" w:name="sub_72"/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  <w:bookmarkEnd w:id="5"/>
            <w:r>
              <w:rPr>
                <w:rFonts w:hint="default" w:ascii="Times New Roman" w:hAnsi="Times New Roman" w:cs="Times New Roman"/>
                <w:sz w:val="18"/>
                <w:szCs w:val="18"/>
              </w:rPr>
              <w:t>Уборка и вывоз ТКО и иного мусора, образующегося при проживании собственников, а также мусора природного происхождения, в соответствии с требованиями законодательства РФ, не входящего в состав ТКО, обязанность по вывозу которого возложена на регионального оператора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По мере необходимости, но не реже двух раз в год при наличии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5.13</w:t>
            </w:r>
          </w:p>
        </w:tc>
        <w:tc>
          <w:tcPr>
            <w:tcW w:w="7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Очистка и промывка стволов мусоропровода и их загрузочных клапанов – при наличии путем заключения договора со специализированной организацией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Согласно установленных требований и решений жильцов</w:t>
            </w:r>
          </w:p>
        </w:tc>
      </w:tr>
    </w:tbl>
    <w:p>
      <w:pPr>
        <w:rPr>
          <w:rFonts w:hint="default" w:ascii="Times New Roman" w:hAnsi="Times New Roman" w:cs="Times New Roman"/>
          <w:sz w:val="18"/>
          <w:szCs w:val="18"/>
          <w:lang w:eastAsia="ru-RU"/>
        </w:rPr>
      </w:pPr>
    </w:p>
    <w:p>
      <w:pPr>
        <w:jc w:val="center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jc w:val="center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jc w:val="center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6. 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>Периодичность плановых и частичных осмотров элементов и помещений зданий.</w:t>
      </w:r>
    </w:p>
    <w:tbl>
      <w:tblPr>
        <w:tblStyle w:val="4"/>
        <w:tblpPr w:leftFromText="180" w:rightFromText="180" w:vertAnchor="text" w:horzAnchor="page" w:tblpX="1244" w:tblpY="203"/>
        <w:tblOverlap w:val="never"/>
        <w:tblW w:w="100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4802"/>
        <w:gridCol w:w="3067"/>
        <w:gridCol w:w="13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4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Конструктивные элементы, отделка, домовое оборудование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Профессия осматривающих рабочих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Расчетное количество осмотров в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4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Печи (с газоходами)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Печник- каменщик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4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Вентиляционные каналы и шахты: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в зданиях вентшахты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и оголовки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Каменщик или жестянщик (в зависимости от конструкций)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4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Газоходы при горячем водоснабжении от газовых и дровяных колонок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То же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4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Холодное и горячее водоснабжение, канализация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Поливочные наружные устройства (краны, разводка)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Система внутреннего водоотвода с крыш зданий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Слесарь – сантехник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Слесарь – сантехник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То же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4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Центральное отопление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Слесарь – сантехник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4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Осмотр общедомовых электрических сетей и этажных щитков с подтяжкой контактных соединений и проверкой надежности заземляющих контактов и соединений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Электромонтер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4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Осмотр электрической сети в технических подвалах, подпольях и на чердаке, в том числе распаянных и протяжных коробок и ящиков с удалением из них влаги и ржавчины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Электромонтер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4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Осмотр ВРУ вводных и этажных шкафов с подтяжкой контактных соединений и проверкой надежности заземляющих контактов и соединений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_,,_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4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Осмотр светильников с заменой сгоревших ламп и (стартеров)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_,,_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не менее 4</w:t>
            </w:r>
          </w:p>
        </w:tc>
      </w:tr>
    </w:tbl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pStyle w:val="9"/>
        <w:rPr>
          <w:rFonts w:hint="default" w:ascii="Times New Roman" w:hAnsi="Times New Roman" w:cs="Times New Roman"/>
          <w:sz w:val="18"/>
          <w:szCs w:val="18"/>
        </w:rPr>
      </w:pPr>
    </w:p>
    <w:p>
      <w:pPr>
        <w:pStyle w:val="9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──────────────────────────────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 жилых и подсобных помещениях квартир работы выполняются нанимателями, арендаторами, собственниками жилых помещений.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jc w:val="right"/>
        <w:rPr>
          <w:rFonts w:hint="default" w:ascii="Times New Roman" w:hAnsi="Times New Roman" w:cs="Times New Roman"/>
          <w:b/>
          <w:bCs/>
          <w:sz w:val="18"/>
          <w:szCs w:val="18"/>
        </w:rPr>
      </w:pPr>
    </w:p>
    <w:p>
      <w:pPr>
        <w:jc w:val="right"/>
        <w:rPr>
          <w:rFonts w:hint="default" w:ascii="Times New Roman" w:hAnsi="Times New Roman" w:cs="Times New Roman"/>
          <w:b/>
          <w:bCs/>
          <w:sz w:val="18"/>
          <w:szCs w:val="18"/>
          <w:lang w:val="ru-RU"/>
        </w:rPr>
      </w:pPr>
    </w:p>
    <w:p>
      <w:pPr>
        <w:jc w:val="right"/>
        <w:rPr>
          <w:rFonts w:hint="default" w:ascii="Times New Roman" w:hAnsi="Times New Roman" w:cs="Times New Roman"/>
          <w:b/>
          <w:bCs/>
          <w:sz w:val="18"/>
          <w:szCs w:val="18"/>
          <w:lang w:val="ru-RU"/>
        </w:rPr>
      </w:pPr>
    </w:p>
    <w:p>
      <w:pPr>
        <w:jc w:val="right"/>
        <w:rPr>
          <w:rFonts w:hint="default" w:ascii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  <w:lang w:val="ru-RU"/>
        </w:rPr>
        <w:t xml:space="preserve">Приложение № 4 </w:t>
      </w:r>
    </w:p>
    <w:p>
      <w:pPr>
        <w:jc w:val="right"/>
        <w:rPr>
          <w:rFonts w:hint="default" w:ascii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  <w:lang w:val="ru-RU"/>
        </w:rPr>
        <w:t>Протокол собрания собственников помещений МКД</w:t>
      </w:r>
    </w:p>
    <w:p>
      <w:pPr>
        <w:pStyle w:val="8"/>
        <w:ind w:left="660"/>
        <w:jc w:val="right"/>
        <w:rPr>
          <w:rFonts w:hint="default" w:ascii="Times New Roman" w:hAnsi="Times New Roman" w:eastAsia="Times New Roman" w:cs="Times New Roman"/>
          <w:b/>
          <w:color w:val="000000"/>
          <w:sz w:val="18"/>
          <w:szCs w:val="18"/>
        </w:rPr>
      </w:pPr>
    </w:p>
    <w:p>
      <w:pPr>
        <w:pStyle w:val="8"/>
        <w:ind w:left="660"/>
        <w:jc w:val="right"/>
        <w:rPr>
          <w:rFonts w:hint="default" w:ascii="Times New Roman" w:hAnsi="Times New Roman" w:eastAsia="Times New Roman" w:cs="Times New Roman"/>
          <w:b/>
          <w:color w:val="000000"/>
          <w:sz w:val="18"/>
          <w:szCs w:val="18"/>
        </w:rPr>
      </w:pPr>
    </w:p>
    <w:p>
      <w:pPr>
        <w:pStyle w:val="8"/>
        <w:ind w:left="660"/>
        <w:jc w:val="right"/>
        <w:rPr>
          <w:rFonts w:hint="default" w:ascii="Times New Roman" w:hAnsi="Times New Roman" w:eastAsia="Times New Roman" w:cs="Times New Roman"/>
          <w:b/>
          <w:color w:val="000000"/>
          <w:sz w:val="18"/>
          <w:szCs w:val="18"/>
        </w:rPr>
      </w:pPr>
    </w:p>
    <w:p>
      <w:pPr>
        <w:pStyle w:val="8"/>
        <w:ind w:left="660"/>
        <w:jc w:val="right"/>
        <w:rPr>
          <w:rFonts w:hint="default" w:ascii="Times New Roman" w:hAnsi="Times New Roman" w:eastAsia="Times New Roman" w:cs="Times New Roman"/>
          <w:b/>
          <w:color w:val="000000"/>
          <w:sz w:val="18"/>
          <w:szCs w:val="18"/>
        </w:rPr>
      </w:pPr>
    </w:p>
    <w:p>
      <w:pPr>
        <w:pStyle w:val="8"/>
        <w:ind w:left="660"/>
        <w:jc w:val="right"/>
        <w:rPr>
          <w:rFonts w:hint="default" w:ascii="Times New Roman" w:hAnsi="Times New Roman" w:eastAsia="Times New Roman" w:cs="Times New Roman"/>
          <w:b/>
          <w:color w:val="000000"/>
          <w:sz w:val="18"/>
          <w:szCs w:val="18"/>
        </w:rPr>
      </w:pPr>
    </w:p>
    <w:p>
      <w:pPr>
        <w:pStyle w:val="8"/>
        <w:ind w:left="660"/>
        <w:jc w:val="right"/>
        <w:rPr>
          <w:rFonts w:hint="default" w:ascii="Times New Roman" w:hAnsi="Times New Roman" w:cs="Times New Roman"/>
          <w:sz w:val="18"/>
          <w:szCs w:val="18"/>
        </w:rPr>
      </w:pPr>
      <w:bookmarkStart w:id="7" w:name="_GoBack"/>
      <w:bookmarkEnd w:id="7"/>
      <w:r>
        <w:rPr>
          <w:rFonts w:hint="default" w:ascii="Times New Roman" w:hAnsi="Times New Roman" w:eastAsia="Times New Roman" w:cs="Times New Roman"/>
          <w:b/>
          <w:color w:val="000000"/>
          <w:sz w:val="18"/>
          <w:szCs w:val="18"/>
        </w:rPr>
        <w:t>Приложение № 5</w:t>
      </w:r>
    </w:p>
    <w:p>
      <w:pPr>
        <w:pStyle w:val="10"/>
        <w:ind w:left="660"/>
        <w:jc w:val="center"/>
        <w:rPr>
          <w:rFonts w:hint="default" w:ascii="Times New Roman" w:hAnsi="Times New Roman" w:cs="Times New Roman"/>
          <w:color w:val="000000"/>
          <w:sz w:val="18"/>
          <w:szCs w:val="18"/>
        </w:rPr>
      </w:pPr>
      <w:bookmarkStart w:id="6" w:name="bdoc"/>
      <w:bookmarkEnd w:id="6"/>
      <w:r>
        <w:rPr>
          <w:rFonts w:hint="default" w:ascii="Times New Roman" w:hAnsi="Times New Roman" w:cs="Times New Roman"/>
          <w:color w:val="000000"/>
          <w:sz w:val="18"/>
          <w:szCs w:val="18"/>
        </w:rPr>
        <w:t>Форма акта</w:t>
      </w:r>
    </w:p>
    <w:p>
      <w:pPr>
        <w:pStyle w:val="10"/>
        <w:jc w:val="center"/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  <w:t>приемки оказанных услуг и (или) выполненных работ по</w:t>
      </w:r>
    </w:p>
    <w:p>
      <w:pPr>
        <w:pStyle w:val="10"/>
        <w:jc w:val="center"/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  <w:t>содержанию и текущему ремонту общего имущества в многоквартирном доме</w:t>
      </w:r>
    </w:p>
    <w:p>
      <w:pPr>
        <w:pStyle w:val="10"/>
        <w:jc w:val="both"/>
        <w:rPr>
          <w:rFonts w:hint="default" w:ascii="Times New Roman" w:hAnsi="Times New Roman" w:cs="Times New Roman"/>
          <w:sz w:val="18"/>
          <w:szCs w:val="18"/>
          <w:lang w:val="ru-RU"/>
        </w:rPr>
      </w:pPr>
    </w:p>
    <w:p>
      <w:pPr>
        <w:pStyle w:val="10"/>
        <w:jc w:val="center"/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  <w:t xml:space="preserve">АКТ </w:t>
      </w:r>
      <w:r>
        <w:rPr>
          <w:rFonts w:hint="default" w:ascii="Times New Roman" w:hAnsi="Times New Roman" w:cs="Times New Roman"/>
          <w:color w:val="000000"/>
          <w:sz w:val="18"/>
          <w:szCs w:val="18"/>
        </w:rPr>
        <w:t>N</w:t>
      </w:r>
      <w:r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  <w:t xml:space="preserve"> _______</w:t>
      </w:r>
    </w:p>
    <w:p>
      <w:pPr>
        <w:pStyle w:val="10"/>
        <w:jc w:val="center"/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  <w:t>приемки оказанных услуг и (или) выполненных работ по</w:t>
      </w:r>
    </w:p>
    <w:p>
      <w:pPr>
        <w:pStyle w:val="10"/>
        <w:jc w:val="center"/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  <w:t>содержанию и текущему ремонту общего имущества в многоквартирном доме</w:t>
      </w:r>
    </w:p>
    <w:p>
      <w:pPr>
        <w:pStyle w:val="10"/>
        <w:jc w:val="both"/>
        <w:rPr>
          <w:rFonts w:hint="default" w:ascii="Times New Roman" w:hAnsi="Times New Roman" w:cs="Times New Roman"/>
          <w:sz w:val="18"/>
          <w:szCs w:val="18"/>
          <w:lang w:val="ru-RU"/>
        </w:rPr>
      </w:pPr>
    </w:p>
    <w:p>
      <w:pPr>
        <w:pStyle w:val="10"/>
        <w:jc w:val="both"/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  <w:t>г. Киров"__" ____________ _____ г.</w:t>
      </w:r>
    </w:p>
    <w:p>
      <w:pPr>
        <w:pStyle w:val="10"/>
        <w:jc w:val="both"/>
        <w:rPr>
          <w:rFonts w:hint="default" w:ascii="Times New Roman" w:hAnsi="Times New Roman" w:cs="Times New Roman"/>
          <w:sz w:val="18"/>
          <w:szCs w:val="18"/>
          <w:lang w:val="ru-RU"/>
        </w:rPr>
      </w:pPr>
    </w:p>
    <w:p>
      <w:pPr>
        <w:pStyle w:val="10"/>
        <w:jc w:val="both"/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  <w:tab/>
      </w:r>
      <w:r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  <w:t xml:space="preserve">Собственники помещений в многоквартирном доме, расположенном по адресу: _______________________________________________________, (указывается адрес нахождения многоквартирного дома) именуемые в дальнейшем "Заказчик", в лице ________________________, (указывается ФИО уполномоченного собственника помещения в многоквартирном доме либо председателя Совета многоквартирного дома) являющегося  собственником  квартиры  </w:t>
      </w:r>
      <w:r>
        <w:rPr>
          <w:rFonts w:hint="default" w:ascii="Times New Roman" w:hAnsi="Times New Roman" w:cs="Times New Roman"/>
          <w:color w:val="000000"/>
          <w:sz w:val="18"/>
          <w:szCs w:val="18"/>
        </w:rPr>
        <w:t>N</w:t>
      </w:r>
      <w:r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  <w:t xml:space="preserve"> _____, находящейся в данном</w:t>
      </w:r>
    </w:p>
    <w:p>
      <w:pPr>
        <w:pStyle w:val="10"/>
        <w:jc w:val="both"/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  <w:t xml:space="preserve">многоквартирном         доме,     действующего     на     основании ___________________________________ , с одной стороны, </w:t>
      </w:r>
    </w:p>
    <w:p>
      <w:pPr>
        <w:pStyle w:val="10"/>
        <w:jc w:val="both"/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  <w:t>(указывается решение общего собрания собственников помещений в многоквартирном доме либо доверенность, дата, номер)</w:t>
      </w:r>
    </w:p>
    <w:p>
      <w:pPr>
        <w:pStyle w:val="10"/>
        <w:jc w:val="both"/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  <w:t xml:space="preserve">и ________________________________________________________________, (указывается лицо, оказывающее работы (услуги) по содержанию и ремонту общего имущества в многоквартирном доме) именуем_____     в      дальнейшем      "Исполнитель",    в    лице __________________________________________________, </w:t>
      </w:r>
    </w:p>
    <w:p>
      <w:pPr>
        <w:pStyle w:val="10"/>
        <w:jc w:val="both"/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  <w:t>(указывается ФИО уполномоченного лица, должность)</w:t>
      </w:r>
    </w:p>
    <w:p>
      <w:pPr>
        <w:pStyle w:val="10"/>
        <w:jc w:val="both"/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  <w:t>действующ___ на основании ________________________________________,</w:t>
      </w:r>
    </w:p>
    <w:p>
      <w:pPr>
        <w:pStyle w:val="10"/>
        <w:jc w:val="both"/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  <w:t>(указывается правоустанавливающий документ)</w:t>
      </w:r>
    </w:p>
    <w:p>
      <w:pPr>
        <w:pStyle w:val="10"/>
        <w:jc w:val="both"/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  <w:t>с  другой  стороны,  совместно   именуемые   "Стороны",   составили настоящий Акт о нижеследующем:</w:t>
      </w:r>
    </w:p>
    <w:p>
      <w:pPr>
        <w:pStyle w:val="10"/>
        <w:jc w:val="both"/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</w:pPr>
    </w:p>
    <w:p>
      <w:pPr>
        <w:pStyle w:val="10"/>
        <w:jc w:val="both"/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  <w:t xml:space="preserve">1. Исполнителем предъявлены к приемке следующие  оказанные  на основании договора управления многоквартирным  домом  или  договора оказания услуг по содержанию и (или) выполнению  работ  по  ремонту общего имущества в многоквартирном доме либо  договора  подряда  по выполнению работ по ремонту общего имущества в многоквартирном доме (указать нужное) </w:t>
      </w:r>
      <w:r>
        <w:rPr>
          <w:rFonts w:hint="default" w:ascii="Times New Roman" w:hAnsi="Times New Roman" w:cs="Times New Roman"/>
          <w:color w:val="000000"/>
          <w:sz w:val="18"/>
          <w:szCs w:val="18"/>
        </w:rPr>
        <w:t>N</w:t>
      </w:r>
      <w:r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  <w:t xml:space="preserve"> _______ от "__" __________  ______ г.  (далее  - "Договор") услуги  и  (или)  выполненные  работы  по  содержанию  и текущему ремонту общего имущества в  многоквартирном  доме  </w:t>
      </w:r>
      <w:r>
        <w:rPr>
          <w:rFonts w:hint="default" w:ascii="Times New Roman" w:hAnsi="Times New Roman" w:cs="Times New Roman"/>
          <w:color w:val="000000"/>
          <w:sz w:val="18"/>
          <w:szCs w:val="18"/>
        </w:rPr>
        <w:t>N</w:t>
      </w:r>
      <w:r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  <w:t xml:space="preserve"> ____,</w:t>
      </w:r>
    </w:p>
    <w:p>
      <w:pPr>
        <w:pStyle w:val="10"/>
        <w:jc w:val="both"/>
        <w:rPr>
          <w:rFonts w:hint="default" w:ascii="Times New Roman" w:hAnsi="Times New Roman" w:cs="Times New Roman"/>
          <w:color w:val="000000"/>
          <w:sz w:val="18"/>
          <w:szCs w:val="18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</w:rPr>
        <w:t>расположенном по адресу: ____________________________________:</w:t>
      </w:r>
    </w:p>
    <w:tbl>
      <w:tblPr>
        <w:tblStyle w:val="4"/>
        <w:tblW w:w="9645" w:type="dxa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29"/>
        <w:gridCol w:w="1929"/>
        <w:gridCol w:w="1929"/>
        <w:gridCol w:w="1929"/>
        <w:gridCol w:w="1929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Наименование вида работы (услуги)</w:t>
            </w:r>
          </w:p>
        </w:tc>
        <w:tc>
          <w:tcPr>
            <w:tcW w:w="1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Периодично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c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ru-RU"/>
              </w:rPr>
              <w:t>ть количественный показатель выполненной работы</w:t>
            </w:r>
          </w:p>
          <w:p>
            <w:pPr>
              <w:pStyle w:val="1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ru-RU"/>
              </w:rPr>
              <w:t>(оказанной  |     услуги)</w:t>
            </w:r>
          </w:p>
        </w:tc>
        <w:tc>
          <w:tcPr>
            <w:tcW w:w="1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11"/>
              <w:jc w:val="both"/>
              <w:rPr>
                <w:rFonts w:hint="default" w:ascii="Times New Roman" w:hAnsi="Times New Roman" w:eastAsia="NSimSu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NSimSun" w:cs="Times New Roman"/>
                <w:sz w:val="18"/>
                <w:szCs w:val="18"/>
                <w:lang w:val="ru-RU"/>
              </w:rPr>
              <w:t>Единица измерения работы (услуги)</w:t>
            </w:r>
          </w:p>
        </w:tc>
        <w:tc>
          <w:tcPr>
            <w:tcW w:w="1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11"/>
              <w:jc w:val="both"/>
              <w:rPr>
                <w:rFonts w:hint="default" w:ascii="Times New Roman" w:hAnsi="Times New Roman" w:eastAsia="NSimSu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NSimSun" w:cs="Times New Roman"/>
                <w:sz w:val="18"/>
                <w:szCs w:val="18"/>
                <w:lang w:val="ru-RU"/>
              </w:rPr>
              <w:t>Стоимость выполненной работы (оказанной услуги) за единицу</w:t>
            </w:r>
          </w:p>
        </w:tc>
        <w:tc>
          <w:tcPr>
            <w:tcW w:w="1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1"/>
              <w:jc w:val="both"/>
              <w:rPr>
                <w:rFonts w:hint="default" w:ascii="Times New Roman" w:hAnsi="Times New Roman" w:eastAsia="NSimSu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NSimSun" w:cs="Times New Roman"/>
                <w:sz w:val="18"/>
                <w:szCs w:val="18"/>
                <w:lang w:val="ru-RU"/>
              </w:rPr>
              <w:t>Цена выполненной работы (оказанной услуги), в рублях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29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1"/>
              <w:jc w:val="both"/>
              <w:rPr>
                <w:rFonts w:hint="default" w:ascii="Times New Roman" w:hAnsi="Times New Roman" w:eastAsia="NSimSun" w:cs="Times New Roman"/>
                <w:sz w:val="18"/>
                <w:szCs w:val="18"/>
                <w:lang w:val="ru-RU"/>
              </w:rPr>
            </w:pPr>
          </w:p>
        </w:tc>
        <w:tc>
          <w:tcPr>
            <w:tcW w:w="1929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1"/>
              <w:jc w:val="both"/>
              <w:rPr>
                <w:rFonts w:hint="default" w:ascii="Times New Roman" w:hAnsi="Times New Roman" w:eastAsia="NSimSun" w:cs="Times New Roman"/>
                <w:sz w:val="18"/>
                <w:szCs w:val="18"/>
                <w:lang w:val="ru-RU"/>
              </w:rPr>
            </w:pPr>
          </w:p>
        </w:tc>
        <w:tc>
          <w:tcPr>
            <w:tcW w:w="1929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1"/>
              <w:jc w:val="both"/>
              <w:rPr>
                <w:rFonts w:hint="default" w:ascii="Times New Roman" w:hAnsi="Times New Roman" w:eastAsia="NSimSun" w:cs="Times New Roman"/>
                <w:sz w:val="18"/>
                <w:szCs w:val="18"/>
                <w:lang w:val="ru-RU"/>
              </w:rPr>
            </w:pPr>
          </w:p>
        </w:tc>
        <w:tc>
          <w:tcPr>
            <w:tcW w:w="1929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1"/>
              <w:jc w:val="both"/>
              <w:rPr>
                <w:rFonts w:hint="default" w:ascii="Times New Roman" w:hAnsi="Times New Roman" w:eastAsia="NSimSun" w:cs="Times New Roman"/>
                <w:sz w:val="18"/>
                <w:szCs w:val="18"/>
                <w:lang w:val="ru-RU"/>
              </w:rPr>
            </w:pPr>
          </w:p>
        </w:tc>
        <w:tc>
          <w:tcPr>
            <w:tcW w:w="192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1"/>
              <w:jc w:val="both"/>
              <w:rPr>
                <w:rFonts w:hint="default" w:ascii="Times New Roman" w:hAnsi="Times New Roman" w:eastAsia="NSimSun" w:cs="Times New Roman"/>
                <w:sz w:val="18"/>
                <w:szCs w:val="18"/>
                <w:lang w:val="ru-RU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29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1"/>
              <w:jc w:val="both"/>
              <w:rPr>
                <w:rFonts w:hint="default" w:ascii="Times New Roman" w:hAnsi="Times New Roman" w:eastAsia="NSimSun" w:cs="Times New Roman"/>
                <w:sz w:val="18"/>
                <w:szCs w:val="18"/>
                <w:lang w:val="ru-RU"/>
              </w:rPr>
            </w:pPr>
          </w:p>
        </w:tc>
        <w:tc>
          <w:tcPr>
            <w:tcW w:w="1929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1"/>
              <w:jc w:val="both"/>
              <w:rPr>
                <w:rFonts w:hint="default" w:ascii="Times New Roman" w:hAnsi="Times New Roman" w:eastAsia="NSimSun" w:cs="Times New Roman"/>
                <w:sz w:val="18"/>
                <w:szCs w:val="18"/>
                <w:lang w:val="ru-RU"/>
              </w:rPr>
            </w:pPr>
          </w:p>
        </w:tc>
        <w:tc>
          <w:tcPr>
            <w:tcW w:w="1929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1"/>
              <w:jc w:val="both"/>
              <w:rPr>
                <w:rFonts w:hint="default" w:ascii="Times New Roman" w:hAnsi="Times New Roman" w:eastAsia="NSimSun" w:cs="Times New Roman"/>
                <w:sz w:val="18"/>
                <w:szCs w:val="18"/>
                <w:lang w:val="ru-RU"/>
              </w:rPr>
            </w:pPr>
          </w:p>
        </w:tc>
        <w:tc>
          <w:tcPr>
            <w:tcW w:w="1929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1"/>
              <w:jc w:val="both"/>
              <w:rPr>
                <w:rFonts w:hint="default" w:ascii="Times New Roman" w:hAnsi="Times New Roman" w:eastAsia="NSimSun" w:cs="Times New Roman"/>
                <w:sz w:val="18"/>
                <w:szCs w:val="18"/>
                <w:lang w:val="ru-RU"/>
              </w:rPr>
            </w:pPr>
          </w:p>
        </w:tc>
        <w:tc>
          <w:tcPr>
            <w:tcW w:w="192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1"/>
              <w:jc w:val="both"/>
              <w:rPr>
                <w:rFonts w:hint="default" w:ascii="Times New Roman" w:hAnsi="Times New Roman" w:eastAsia="NSimSun" w:cs="Times New Roman"/>
                <w:sz w:val="18"/>
                <w:szCs w:val="18"/>
                <w:lang w:val="ru-RU"/>
              </w:rPr>
            </w:pPr>
          </w:p>
        </w:tc>
      </w:tr>
    </w:tbl>
    <w:p>
      <w:pPr>
        <w:pStyle w:val="10"/>
        <w:jc w:val="both"/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</w:pPr>
    </w:p>
    <w:p>
      <w:pPr>
        <w:pStyle w:val="10"/>
        <w:jc w:val="both"/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  <w:t>2. Всего  за   период   с   "__"  ____________   _____  г.  По "__" ____________ _____ г. выполнено работ (оказано услуг) на общую сумму (_______________________________________________________) рублей.</w:t>
      </w:r>
    </w:p>
    <w:p>
      <w:pPr>
        <w:pStyle w:val="10"/>
        <w:jc w:val="both"/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  <w:t>(прописью)</w:t>
      </w:r>
    </w:p>
    <w:p>
      <w:pPr>
        <w:pStyle w:val="10"/>
        <w:jc w:val="both"/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  <w:t>3. Работы   (услуги)   выполнены   (оказаны)   полностью,  в установленные сроки, с надлежащим качеством.</w:t>
      </w:r>
    </w:p>
    <w:p>
      <w:pPr>
        <w:pStyle w:val="10"/>
        <w:jc w:val="both"/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  <w:t>4. Претензий по выполнению условий  Договора  Стороны  друг  к другу не имеют/имеют (нужное подчеркнуть)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10"/>
        <w:jc w:val="both"/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  <w:t>Настоящий Акт составлен в 2-х экземплярах, имеющих  одинаковую юридическую силу, по одному для каждой из Сторон</w:t>
      </w:r>
    </w:p>
    <w:p>
      <w:pPr>
        <w:pStyle w:val="10"/>
        <w:jc w:val="both"/>
        <w:rPr>
          <w:rFonts w:hint="default" w:ascii="Times New Roman" w:hAnsi="Times New Roman" w:cs="Times New Roman"/>
          <w:sz w:val="18"/>
          <w:szCs w:val="18"/>
          <w:lang w:val="ru-RU"/>
        </w:rPr>
      </w:pPr>
    </w:p>
    <w:p>
      <w:pPr>
        <w:pStyle w:val="10"/>
        <w:jc w:val="both"/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  <w:t>Подписи Сторон:</w:t>
      </w:r>
    </w:p>
    <w:p>
      <w:pPr>
        <w:pStyle w:val="10"/>
        <w:jc w:val="both"/>
        <w:rPr>
          <w:rFonts w:hint="default" w:ascii="Times New Roman" w:hAnsi="Times New Roman" w:cs="Times New Roman"/>
          <w:sz w:val="18"/>
          <w:szCs w:val="18"/>
          <w:lang w:val="ru-RU"/>
        </w:rPr>
      </w:pPr>
    </w:p>
    <w:p>
      <w:pPr>
        <w:pStyle w:val="10"/>
        <w:jc w:val="both"/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  <w:t>Исполнитель -   _______________________   _____________</w:t>
      </w:r>
    </w:p>
    <w:p>
      <w:pPr>
        <w:pStyle w:val="10"/>
        <w:jc w:val="both"/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  <w:t>(должность, ФИО)         (подпись)</w:t>
      </w:r>
    </w:p>
    <w:p>
      <w:pPr>
        <w:pStyle w:val="10"/>
        <w:jc w:val="both"/>
        <w:rPr>
          <w:rFonts w:hint="default" w:ascii="Times New Roman" w:hAnsi="Times New Roman" w:cs="Times New Roman"/>
          <w:sz w:val="18"/>
          <w:szCs w:val="18"/>
          <w:lang w:val="ru-RU"/>
        </w:rPr>
      </w:pPr>
    </w:p>
    <w:p>
      <w:pPr>
        <w:pStyle w:val="10"/>
        <w:jc w:val="both"/>
        <w:rPr>
          <w:rFonts w:hint="default" w:ascii="Times New Roman" w:hAnsi="Times New Roman" w:cs="Times New Roman"/>
          <w:color w:val="000000"/>
          <w:sz w:val="18"/>
          <w:szCs w:val="18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</w:rPr>
        <w:t>Заказчик -      _______________________   _____________</w:t>
      </w:r>
    </w:p>
    <w:p>
      <w:pPr>
        <w:pStyle w:val="10"/>
        <w:jc w:val="both"/>
        <w:rPr>
          <w:rFonts w:hint="default" w:ascii="Times New Roman" w:hAnsi="Times New Roman" w:cs="Times New Roman"/>
          <w:color w:val="000000"/>
          <w:sz w:val="18"/>
          <w:szCs w:val="18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</w:rPr>
        <w:t>(должность, ФИО)         (подпись)</w:t>
      </w:r>
    </w:p>
    <w:p>
      <w:pPr>
        <w:ind w:left="660"/>
        <w:jc w:val="both"/>
        <w:rPr>
          <w:rFonts w:hint="default" w:ascii="Times New Roman" w:hAnsi="Times New Roman" w:cs="Times New Roman"/>
          <w:sz w:val="18"/>
          <w:szCs w:val="18"/>
        </w:rPr>
      </w:pPr>
    </w:p>
    <w:tbl>
      <w:tblPr>
        <w:tblStyle w:val="4"/>
        <w:tblW w:w="9645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0"/>
        <w:gridCol w:w="50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4590" w:type="dxa"/>
          </w:tcPr>
          <w:p>
            <w:pPr>
              <w:widowControl w:val="0"/>
              <w:autoSpaceDE w:val="0"/>
              <w:textAlignment w:val="baseline"/>
              <w:rPr>
                <w:rFonts w:hint="default"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eastAsia="ru-RU"/>
              </w:rPr>
              <w:t>Собственник (представитель собственника):</w:t>
            </w:r>
          </w:p>
        </w:tc>
        <w:tc>
          <w:tcPr>
            <w:tcW w:w="5055" w:type="dxa"/>
            <w:tcMar>
              <w:left w:w="10" w:type="dxa"/>
              <w:right w:w="10" w:type="dxa"/>
            </w:tcMar>
          </w:tcPr>
          <w:p>
            <w:pPr>
              <w:ind w:left="660"/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eastAsia="ru-RU"/>
              </w:rPr>
              <w:t>Управляющая организация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0" w:type="dxa"/>
          </w:tcPr>
          <w:p>
            <w:pPr>
              <w:widowControl w:val="0"/>
              <w:tabs>
                <w:tab w:val="right" w:pos="4392"/>
              </w:tabs>
              <w:autoSpaceDE w:val="0"/>
              <w:ind w:left="660"/>
              <w:jc w:val="both"/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>
            <w:pPr>
              <w:ind w:left="660"/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</w:p>
          <w:p>
            <w:pPr>
              <w:ind w:left="660"/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55" w:type="dxa"/>
            <w:tcMar>
              <w:left w:w="10" w:type="dxa"/>
              <w:right w:w="10" w:type="dxa"/>
            </w:tcMar>
          </w:tcPr>
          <w:p>
            <w:pPr>
              <w:widowControl w:val="0"/>
              <w:autoSpaceDE w:val="0"/>
              <w:ind w:left="660"/>
              <w:jc w:val="both"/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Директо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ru-RU"/>
              </w:rPr>
              <w:t>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0" w:type="dxa"/>
          </w:tcPr>
          <w:p>
            <w:pPr>
              <w:widowControl w:val="0"/>
              <w:autoSpaceDE w:val="0"/>
              <w:ind w:left="660"/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 xml:space="preserve">__________________________ </w:t>
            </w:r>
          </w:p>
          <w:p>
            <w:pPr>
              <w:widowControl w:val="0"/>
              <w:autoSpaceDE w:val="0"/>
              <w:ind w:left="660"/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55" w:type="dxa"/>
            <w:tcMar>
              <w:left w:w="10" w:type="dxa"/>
              <w:right w:w="10" w:type="dxa"/>
            </w:tcMar>
          </w:tcPr>
          <w:p>
            <w:pPr>
              <w:widowControl w:val="0"/>
              <w:autoSpaceDE w:val="0"/>
              <w:ind w:left="660"/>
              <w:textAlignment w:val="baseline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_____________________/ А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.Ю. Михеев</w:t>
            </w:r>
          </w:p>
        </w:tc>
      </w:tr>
    </w:tbl>
    <w:p>
      <w:pPr>
        <w:ind w:left="660"/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b/>
          <w:bCs/>
          <w:sz w:val="18"/>
          <w:szCs w:val="18"/>
          <w:lang w:val="ru-RU"/>
        </w:rPr>
      </w:pP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Liberation Mono">
    <w:panose1 w:val="02070409020205020404"/>
    <w:charset w:val="CC"/>
    <w:family w:val="modern"/>
    <w:pitch w:val="default"/>
    <w:sig w:usb0="E0000AFF" w:usb1="400078FF" w:usb2="00000001" w:usb3="00000000" w:csb0="600001BF" w:csb1="DFF70000"/>
  </w:font>
  <w:font w:name="NSimSun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145D5FF9"/>
    <w:multiLevelType w:val="multilevel"/>
    <w:tmpl w:val="145D5FF9"/>
    <w:lvl w:ilvl="0" w:tentative="0">
      <w:start w:val="1"/>
      <w:numFmt w:val="decimal"/>
      <w:lvlText w:val="%1"/>
      <w:lvlJc w:val="left"/>
      <w:pPr>
        <w:tabs>
          <w:tab w:val="left" w:pos="0"/>
        </w:tabs>
        <w:ind w:left="660" w:hanging="360"/>
      </w:pPr>
    </w:lvl>
    <w:lvl w:ilvl="1" w:tentative="0">
      <w:start w:val="1"/>
      <w:numFmt w:val="lowerLetter"/>
      <w:lvlText w:val="%1.%2"/>
      <w:lvlJc w:val="left"/>
      <w:pPr>
        <w:tabs>
          <w:tab w:val="left" w:pos="0"/>
        </w:tabs>
        <w:ind w:left="1380" w:hanging="360"/>
      </w:pPr>
    </w:lvl>
    <w:lvl w:ilvl="2" w:tentative="0">
      <w:start w:val="1"/>
      <w:numFmt w:val="lowerRoman"/>
      <w:lvlText w:val="%2.%3"/>
      <w:lvlJc w:val="right"/>
      <w:pPr>
        <w:tabs>
          <w:tab w:val="left" w:pos="0"/>
        </w:tabs>
        <w:ind w:left="2100" w:hanging="180"/>
      </w:pPr>
    </w:lvl>
    <w:lvl w:ilvl="3" w:tentative="0">
      <w:start w:val="1"/>
      <w:numFmt w:val="decimal"/>
      <w:lvlText w:val="%3.%4"/>
      <w:lvlJc w:val="left"/>
      <w:pPr>
        <w:tabs>
          <w:tab w:val="left" w:pos="0"/>
        </w:tabs>
        <w:ind w:left="2820" w:hanging="360"/>
      </w:pPr>
    </w:lvl>
    <w:lvl w:ilvl="4" w:tentative="0">
      <w:start w:val="1"/>
      <w:numFmt w:val="lowerLetter"/>
      <w:lvlText w:val="%4.%5"/>
      <w:lvlJc w:val="left"/>
      <w:pPr>
        <w:tabs>
          <w:tab w:val="left" w:pos="0"/>
        </w:tabs>
        <w:ind w:left="3540" w:hanging="360"/>
      </w:pPr>
    </w:lvl>
    <w:lvl w:ilvl="5" w:tentative="0">
      <w:start w:val="1"/>
      <w:numFmt w:val="lowerRoman"/>
      <w:lvlText w:val="%5.%6"/>
      <w:lvlJc w:val="right"/>
      <w:pPr>
        <w:tabs>
          <w:tab w:val="left" w:pos="0"/>
        </w:tabs>
        <w:ind w:left="4260" w:hanging="180"/>
      </w:pPr>
    </w:lvl>
    <w:lvl w:ilvl="6" w:tentative="0">
      <w:start w:val="1"/>
      <w:numFmt w:val="decimal"/>
      <w:lvlText w:val="%6.%7"/>
      <w:lvlJc w:val="left"/>
      <w:pPr>
        <w:tabs>
          <w:tab w:val="left" w:pos="0"/>
        </w:tabs>
        <w:ind w:left="4980" w:hanging="360"/>
      </w:pPr>
    </w:lvl>
    <w:lvl w:ilvl="7" w:tentative="0">
      <w:start w:val="1"/>
      <w:numFmt w:val="lowerLetter"/>
      <w:lvlText w:val="%7.%8"/>
      <w:lvlJc w:val="left"/>
      <w:pPr>
        <w:tabs>
          <w:tab w:val="left" w:pos="0"/>
        </w:tabs>
        <w:ind w:left="5700" w:hanging="360"/>
      </w:pPr>
    </w:lvl>
    <w:lvl w:ilvl="8" w:tentative="0">
      <w:start w:val="1"/>
      <w:numFmt w:val="lowerRoman"/>
      <w:lvlText w:val="%8.%9"/>
      <w:lvlJc w:val="right"/>
      <w:pPr>
        <w:tabs>
          <w:tab w:val="left" w:pos="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31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67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67"/>
    <w:pPr>
      <w:numPr>
        <w:ilvl w:val="0"/>
        <w:numId w:val="1"/>
      </w:numPr>
      <w:suppressAutoHyphens w:val="0"/>
      <w:autoSpaceDE w:val="0"/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6"/>
    <w:qFormat/>
    <w:uiPriority w:val="0"/>
  </w:style>
  <w:style w:type="paragraph" w:customStyle="1" w:styleId="6">
    <w:name w:val="Caption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styleId="7">
    <w:name w:val="Body Text"/>
    <w:basedOn w:val="1"/>
    <w:qFormat/>
    <w:uiPriority w:val="0"/>
    <w:pPr>
      <w:spacing w:after="140" w:line="288" w:lineRule="auto"/>
    </w:pPr>
  </w:style>
  <w:style w:type="paragraph" w:styleId="8">
    <w:name w:val="Body Text Indent"/>
    <w:basedOn w:val="7"/>
    <w:qFormat/>
    <w:uiPriority w:val="0"/>
  </w:style>
  <w:style w:type="paragraph" w:customStyle="1" w:styleId="9">
    <w:name w:val="Таблицы (моноширинный)"/>
    <w:basedOn w:val="1"/>
    <w:next w:val="1"/>
    <w:qFormat/>
    <w:uiPriority w:val="67"/>
    <w:pPr>
      <w:suppressAutoHyphens w:val="0"/>
      <w:autoSpaceDE w:val="0"/>
    </w:pPr>
    <w:rPr>
      <w:rFonts w:ascii="Courier New" w:hAnsi="Courier New" w:cs="Courier New"/>
      <w:sz w:val="24"/>
      <w:szCs w:val="24"/>
    </w:rPr>
  </w:style>
  <w:style w:type="paragraph" w:customStyle="1" w:styleId="10">
    <w:name w:val="Текст в заданном формате"/>
    <w:basedOn w:val="1"/>
    <w:qFormat/>
    <w:uiPriority w:val="0"/>
    <w:rPr>
      <w:rFonts w:ascii="Liberation Mono" w:hAnsi="Liberation Mono" w:eastAsia="NSimSun" w:cs="Liberation Mono"/>
      <w:sz w:val="20"/>
      <w:szCs w:val="20"/>
    </w:rPr>
  </w:style>
  <w:style w:type="paragraph" w:customStyle="1" w:styleId="11">
    <w:name w:val="Содержимое таблицы"/>
    <w:basedOn w:val="1"/>
    <w:qFormat/>
    <w:uiPriority w:val="0"/>
    <w:pPr>
      <w:widowControl w:val="0"/>
      <w:suppressLineNumbers/>
    </w:pPr>
  </w:style>
  <w:style w:type="paragraph" w:customStyle="1" w:styleId="12">
    <w:name w:val="Footer"/>
    <w:basedOn w:val="13"/>
    <w:qFormat/>
    <w:uiPriority w:val="0"/>
    <w:pPr>
      <w:tabs>
        <w:tab w:val="center" w:pos="4819"/>
        <w:tab w:val="right" w:pos="9638"/>
      </w:tabs>
    </w:pPr>
  </w:style>
  <w:style w:type="paragraph" w:customStyle="1" w:styleId="13">
    <w:name w:val="Верхний и нижний колонтитулы"/>
    <w:basedOn w:val="1"/>
    <w:qFormat/>
    <w:uiPriority w:val="0"/>
    <w:pPr>
      <w:suppressLineNumbers/>
      <w:tabs>
        <w:tab w:val="center" w:pos="4819"/>
        <w:tab w:val="right" w:pos="9638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2021-11-08T09:48:20Z</dcterms:created>
  <dc:creator>tvbard</dc:creator>
  <cp:lastModifiedBy>tvbard</cp:lastModifiedBy>
  <dcterms:modified xsi:type="dcterms:W3CDTF">2021-11-08T10:29:48Z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74A002ED1AB84343ABF5C8EF5FDFF976</vt:lpwstr>
  </property>
</Properties>
</file>